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B05263" w:rsidRDefault="00342024" w:rsidP="00342024">
      <w:pPr>
        <w:rPr>
          <w:b/>
          <w:sz w:val="24"/>
          <w:szCs w:val="24"/>
          <w:u w:val="single"/>
        </w:rPr>
      </w:pPr>
      <w:r w:rsidRPr="00B05263">
        <w:rPr>
          <w:b/>
          <w:sz w:val="24"/>
          <w:szCs w:val="24"/>
          <w:u w:val="single"/>
        </w:rPr>
        <w:t xml:space="preserve">Produktmeldung </w:t>
      </w:r>
      <w:r w:rsidR="00B05263" w:rsidRPr="00B05263">
        <w:rPr>
          <w:b/>
          <w:sz w:val="24"/>
          <w:szCs w:val="24"/>
          <w:u w:val="single"/>
        </w:rPr>
        <w:t>MSMC</w:t>
      </w:r>
      <w:r w:rsidRPr="00B05263">
        <w:rPr>
          <w:b/>
          <w:sz w:val="24"/>
          <w:szCs w:val="24"/>
          <w:u w:val="single"/>
        </w:rPr>
        <w:t xml:space="preserve"> (</w:t>
      </w:r>
      <w:r w:rsidR="00B05263" w:rsidRPr="00B05263">
        <w:rPr>
          <w:b/>
          <w:sz w:val="24"/>
          <w:szCs w:val="24"/>
          <w:u w:val="single"/>
        </w:rPr>
        <w:t>188</w:t>
      </w:r>
      <w:r w:rsidR="00DC6089">
        <w:rPr>
          <w:b/>
          <w:sz w:val="24"/>
          <w:szCs w:val="24"/>
          <w:u w:val="single"/>
        </w:rPr>
        <w:t>7</w:t>
      </w:r>
      <w:r w:rsidRPr="00B05263">
        <w:rPr>
          <w:b/>
          <w:sz w:val="24"/>
          <w:szCs w:val="24"/>
          <w:u w:val="single"/>
        </w:rPr>
        <w:t>/</w:t>
      </w:r>
      <w:r w:rsidR="00B05263" w:rsidRPr="00B05263">
        <w:rPr>
          <w:b/>
          <w:sz w:val="24"/>
          <w:szCs w:val="24"/>
          <w:u w:val="single"/>
        </w:rPr>
        <w:t>21</w:t>
      </w:r>
      <w:r w:rsidR="00DC6089">
        <w:rPr>
          <w:b/>
          <w:sz w:val="24"/>
          <w:szCs w:val="24"/>
          <w:u w:val="single"/>
        </w:rPr>
        <w:t xml:space="preserve">40 </w:t>
      </w:r>
      <w:r w:rsidRPr="00B05263">
        <w:rPr>
          <w:b/>
          <w:sz w:val="24"/>
          <w:szCs w:val="24"/>
          <w:u w:val="single"/>
        </w:rPr>
        <w:t>Zeichen)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de-DE"/>
        </w:rPr>
      </w:pPr>
      <w:r w:rsidRPr="00B05263">
        <w:rPr>
          <w:rFonts w:eastAsia="Times New Roman" w:cstheme="minorHAnsi"/>
          <w:b/>
          <w:sz w:val="24"/>
          <w:szCs w:val="24"/>
          <w:lang w:eastAsia="de-DE"/>
        </w:rPr>
        <w:t>icotek stellt modular stapelbare Kabelschelle vor</w:t>
      </w:r>
    </w:p>
    <w:p w:rsidR="00F621BB" w:rsidRDefault="00B0556A" w:rsidP="003F4283">
      <w:r>
        <w:t xml:space="preserve">Eschach, </w:t>
      </w:r>
      <w:r w:rsidR="00B05263">
        <w:t>30</w:t>
      </w:r>
      <w:r w:rsidR="003F4283">
        <w:t>.</w:t>
      </w:r>
      <w:r w:rsidR="00B05263">
        <w:t>10</w:t>
      </w:r>
      <w:r w:rsidR="003F4283">
        <w:t>.</w:t>
      </w:r>
      <w:r w:rsidR="00B05263">
        <w:t>24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lang w:eastAsia="de-DE"/>
        </w:rPr>
        <w:t xml:space="preserve">Die </w:t>
      </w:r>
      <w:r w:rsidRPr="00B05263">
        <w:rPr>
          <w:rFonts w:eastAsia="Times New Roman" w:cstheme="minorHAnsi"/>
          <w:bCs/>
          <w:lang w:eastAsia="de-DE"/>
        </w:rPr>
        <w:t>modular stapelbare Kabelschelle</w:t>
      </w:r>
      <w:r w:rsidRPr="00B05263">
        <w:rPr>
          <w:rFonts w:eastAsia="Times New Roman" w:cstheme="minorHAnsi"/>
          <w:lang w:eastAsia="de-DE"/>
        </w:rPr>
        <w:t xml:space="preserve"> </w:t>
      </w:r>
      <w:r w:rsidRPr="00B05263">
        <w:rPr>
          <w:rFonts w:eastAsia="Times New Roman" w:cstheme="minorHAnsi"/>
          <w:bCs/>
          <w:lang w:eastAsia="de-DE"/>
        </w:rPr>
        <w:t xml:space="preserve">MSMC </w:t>
      </w:r>
      <w:r w:rsidRPr="00B05263">
        <w:rPr>
          <w:rFonts w:eastAsia="Times New Roman" w:cstheme="minorHAnsi"/>
          <w:lang w:eastAsia="de-DE"/>
        </w:rPr>
        <w:t xml:space="preserve">ist ein flexibles Befestigungssystem für Kabel, Rohre und zylindrische Bauteile mit einem Leitungsdurchmesser von </w:t>
      </w:r>
      <w:r w:rsidRPr="00B05263">
        <w:rPr>
          <w:rFonts w:eastAsia="Times New Roman" w:cstheme="minorHAnsi"/>
          <w:bCs/>
          <w:lang w:eastAsia="de-DE"/>
        </w:rPr>
        <w:t>10 bis 55 mm</w:t>
      </w:r>
      <w:r w:rsidRPr="00B05263">
        <w:rPr>
          <w:rFonts w:eastAsia="Times New Roman" w:cstheme="minorHAnsi"/>
          <w:lang w:eastAsia="de-DE"/>
        </w:rPr>
        <w:t xml:space="preserve">. Dank ihres modularen Designs ermöglicht sie eine einfache und schnelle Erweiterung durch </w:t>
      </w:r>
      <w:r w:rsidRPr="00B05263">
        <w:rPr>
          <w:rFonts w:eastAsia="Times New Roman" w:cstheme="minorHAnsi"/>
          <w:bCs/>
          <w:lang w:eastAsia="de-DE"/>
        </w:rPr>
        <w:t>Anreihen</w:t>
      </w:r>
      <w:r w:rsidRPr="00B05263">
        <w:rPr>
          <w:rFonts w:eastAsia="Times New Roman" w:cstheme="minorHAnsi"/>
          <w:lang w:eastAsia="de-DE"/>
        </w:rPr>
        <w:t xml:space="preserve"> oder </w:t>
      </w:r>
      <w:r w:rsidRPr="00B05263">
        <w:rPr>
          <w:rFonts w:eastAsia="Times New Roman" w:cstheme="minorHAnsi"/>
          <w:bCs/>
          <w:lang w:eastAsia="de-DE"/>
        </w:rPr>
        <w:t>Stapelung</w:t>
      </w:r>
      <w:r w:rsidRPr="00B05263">
        <w:rPr>
          <w:rFonts w:eastAsia="Times New Roman" w:cstheme="minorHAnsi"/>
          <w:lang w:eastAsia="de-DE"/>
        </w:rPr>
        <w:t xml:space="preserve"> mehrerer Schellen.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Hauptvorteile:</w:t>
      </w:r>
    </w:p>
    <w:p w:rsidR="00B05263" w:rsidRPr="00B05263" w:rsidRDefault="00B05263" w:rsidP="00B052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Erweiterbares System</w:t>
      </w:r>
      <w:r w:rsidRPr="00B05263">
        <w:rPr>
          <w:rFonts w:eastAsia="Times New Roman" w:cstheme="minorHAnsi"/>
          <w:lang w:eastAsia="de-DE"/>
        </w:rPr>
        <w:t xml:space="preserve">: Durch das </w:t>
      </w:r>
      <w:r w:rsidRPr="00B05263">
        <w:rPr>
          <w:rFonts w:eastAsia="Times New Roman" w:cstheme="minorHAnsi"/>
          <w:bCs/>
          <w:lang w:eastAsia="de-DE"/>
        </w:rPr>
        <w:t>Stapel-</w:t>
      </w:r>
      <w:r w:rsidRPr="00B05263">
        <w:rPr>
          <w:rFonts w:eastAsia="Times New Roman" w:cstheme="minorHAnsi"/>
          <w:lang w:eastAsia="de-DE"/>
        </w:rPr>
        <w:t xml:space="preserve"> oder </w:t>
      </w:r>
      <w:r w:rsidRPr="00B05263">
        <w:rPr>
          <w:rFonts w:eastAsia="Times New Roman" w:cstheme="minorHAnsi"/>
          <w:bCs/>
          <w:lang w:eastAsia="de-DE"/>
        </w:rPr>
        <w:t>Reihenprinzip</w:t>
      </w:r>
      <w:r w:rsidRPr="00B05263">
        <w:rPr>
          <w:rFonts w:eastAsia="Times New Roman" w:cstheme="minorHAnsi"/>
          <w:lang w:eastAsia="de-DE"/>
        </w:rPr>
        <w:t xml:space="preserve"> können mehrere Schellen kombiniert werden. Mit dem </w:t>
      </w:r>
      <w:r w:rsidRPr="00B05263">
        <w:rPr>
          <w:rFonts w:eastAsia="Times New Roman" w:cstheme="minorHAnsi"/>
          <w:bCs/>
          <w:lang w:eastAsia="de-DE"/>
        </w:rPr>
        <w:t>CMC30-Verbinder</w:t>
      </w:r>
      <w:r w:rsidRPr="00B05263">
        <w:rPr>
          <w:rFonts w:eastAsia="Times New Roman" w:cstheme="minorHAnsi"/>
          <w:lang w:eastAsia="de-DE"/>
        </w:rPr>
        <w:t xml:space="preserve"> lassen sich auch Schellen mit unterschiedlichen Klemmbereichen gleicher Baugrößen verbinden.</w:t>
      </w:r>
    </w:p>
    <w:p w:rsidR="00B05263" w:rsidRPr="00B05263" w:rsidRDefault="00B05263" w:rsidP="00B052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Hoher Korrosionsschutz</w:t>
      </w:r>
      <w:r w:rsidRPr="00B05263">
        <w:rPr>
          <w:rFonts w:eastAsia="Times New Roman" w:cstheme="minorHAnsi"/>
          <w:lang w:eastAsia="de-DE"/>
        </w:rPr>
        <w:t>: Sowohl die Schellen als auch die Schrauben, bestehend aus Zink/Nickel passiviert</w:t>
      </w:r>
      <w:r w:rsidR="003003FF">
        <w:rPr>
          <w:rFonts w:eastAsia="Times New Roman" w:cstheme="minorHAnsi"/>
          <w:lang w:eastAsia="de-DE"/>
        </w:rPr>
        <w:t>em Material</w:t>
      </w:r>
      <w:r w:rsidRPr="00B05263">
        <w:rPr>
          <w:rFonts w:eastAsia="Times New Roman" w:cstheme="minorHAnsi"/>
          <w:lang w:eastAsia="de-DE"/>
        </w:rPr>
        <w:t xml:space="preserve">, bieten einen </w:t>
      </w:r>
      <w:r w:rsidRPr="00B05263">
        <w:rPr>
          <w:rFonts w:eastAsia="Times New Roman" w:cstheme="minorHAnsi"/>
          <w:bCs/>
          <w:lang w:eastAsia="de-DE"/>
        </w:rPr>
        <w:t>hohen Schutz gegen Korrosion</w:t>
      </w:r>
      <w:r w:rsidRPr="00B05263">
        <w:rPr>
          <w:rFonts w:eastAsia="Times New Roman" w:cstheme="minorHAnsi"/>
          <w:lang w:eastAsia="de-DE"/>
        </w:rPr>
        <w:t>.</w:t>
      </w:r>
    </w:p>
    <w:p w:rsidR="00B05263" w:rsidRPr="00B05263" w:rsidRDefault="00B05263" w:rsidP="00B052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Torsions- und Zugkraftaufnahme</w:t>
      </w:r>
      <w:r w:rsidRPr="00B05263">
        <w:rPr>
          <w:rFonts w:eastAsia="Times New Roman" w:cstheme="minorHAnsi"/>
          <w:lang w:eastAsia="de-DE"/>
        </w:rPr>
        <w:t xml:space="preserve">: </w:t>
      </w:r>
      <w:r w:rsidRPr="00B05263">
        <w:rPr>
          <w:rFonts w:eastAsia="Times New Roman" w:cstheme="minorHAnsi"/>
          <w:bCs/>
          <w:lang w:eastAsia="de-DE"/>
        </w:rPr>
        <w:t>Längs- und Querrippen</w:t>
      </w:r>
      <w:r w:rsidRPr="00B05263">
        <w:rPr>
          <w:rFonts w:eastAsia="Times New Roman" w:cstheme="minorHAnsi"/>
          <w:lang w:eastAsia="de-DE"/>
        </w:rPr>
        <w:t xml:space="preserve"> auf der Auflagefläche sorgen für eine hohe Stabilität und reduzieren Torsion.</w:t>
      </w:r>
    </w:p>
    <w:p w:rsidR="00B05263" w:rsidRPr="00B05263" w:rsidRDefault="00B05263" w:rsidP="00B052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Flexibler Anschraubpunkt</w:t>
      </w:r>
      <w:r w:rsidRPr="00B05263">
        <w:rPr>
          <w:rFonts w:eastAsia="Times New Roman" w:cstheme="minorHAnsi"/>
          <w:lang w:eastAsia="de-DE"/>
        </w:rPr>
        <w:t xml:space="preserve">: Ein </w:t>
      </w:r>
      <w:proofErr w:type="spellStart"/>
      <w:r w:rsidRPr="00B05263">
        <w:rPr>
          <w:rFonts w:eastAsia="Times New Roman" w:cstheme="minorHAnsi"/>
          <w:bCs/>
          <w:lang w:eastAsia="de-DE"/>
        </w:rPr>
        <w:t>Langloch</w:t>
      </w:r>
      <w:proofErr w:type="spellEnd"/>
      <w:r w:rsidRPr="00B05263">
        <w:rPr>
          <w:rFonts w:eastAsia="Times New Roman" w:cstheme="minorHAnsi"/>
          <w:lang w:eastAsia="de-DE"/>
        </w:rPr>
        <w:t xml:space="preserve"> als zentraler Anschraubpunkt ermöglicht flexible Befestigungsmöglichkeiten auf verschiedenen Untergründen.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Aufbau und Sets: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lang w:eastAsia="de-DE"/>
        </w:rPr>
        <w:t xml:space="preserve">Die Schelle besteht aus einem </w:t>
      </w:r>
      <w:r w:rsidRPr="00B05263">
        <w:rPr>
          <w:rFonts w:eastAsia="Times New Roman" w:cstheme="minorHAnsi"/>
          <w:bCs/>
          <w:lang w:eastAsia="de-DE"/>
        </w:rPr>
        <w:t>Ober- und Unterteil</w:t>
      </w:r>
      <w:r w:rsidRPr="00B05263">
        <w:rPr>
          <w:rFonts w:eastAsia="Times New Roman" w:cstheme="minorHAnsi"/>
          <w:lang w:eastAsia="de-DE"/>
        </w:rPr>
        <w:t xml:space="preserve"> sowie </w:t>
      </w:r>
      <w:r w:rsidRPr="00B05263">
        <w:rPr>
          <w:rFonts w:eastAsia="Times New Roman" w:cstheme="minorHAnsi"/>
          <w:bCs/>
          <w:lang w:eastAsia="de-DE"/>
        </w:rPr>
        <w:t>Sechskantschrauben</w:t>
      </w:r>
      <w:r w:rsidRPr="00B05263">
        <w:rPr>
          <w:rFonts w:eastAsia="Times New Roman" w:cstheme="minorHAnsi"/>
          <w:lang w:eastAsia="de-DE"/>
        </w:rPr>
        <w:t xml:space="preserve">. Der </w:t>
      </w:r>
      <w:r w:rsidRPr="00B05263">
        <w:rPr>
          <w:rFonts w:eastAsia="Times New Roman" w:cstheme="minorHAnsi"/>
          <w:bCs/>
          <w:lang w:eastAsia="de-DE"/>
        </w:rPr>
        <w:t>Verbinder</w:t>
      </w:r>
      <w:r w:rsidRPr="00B05263">
        <w:rPr>
          <w:rFonts w:eastAsia="Times New Roman" w:cstheme="minorHAnsi"/>
          <w:lang w:eastAsia="de-DE"/>
        </w:rPr>
        <w:t xml:space="preserve"> erlaubt das Anreihen mehrerer Schellen. Um die Stabilität und </w:t>
      </w:r>
      <w:proofErr w:type="spellStart"/>
      <w:r w:rsidRPr="00B05263">
        <w:rPr>
          <w:rFonts w:eastAsia="Times New Roman" w:cstheme="minorHAnsi"/>
          <w:lang w:eastAsia="de-DE"/>
        </w:rPr>
        <w:t>Verdrehsicherheit</w:t>
      </w:r>
      <w:proofErr w:type="spellEnd"/>
      <w:r w:rsidRPr="00B05263">
        <w:rPr>
          <w:rFonts w:eastAsia="Times New Roman" w:cstheme="minorHAnsi"/>
          <w:lang w:eastAsia="de-DE"/>
        </w:rPr>
        <w:t xml:space="preserve"> zu erhöhen, können </w:t>
      </w:r>
      <w:r w:rsidRPr="00B05263">
        <w:rPr>
          <w:rFonts w:eastAsia="Times New Roman" w:cstheme="minorHAnsi"/>
          <w:bCs/>
          <w:lang w:eastAsia="de-DE"/>
        </w:rPr>
        <w:t>zwei lange Schrauben</w:t>
      </w:r>
      <w:r w:rsidRPr="00B05263">
        <w:rPr>
          <w:rFonts w:eastAsia="Times New Roman" w:cstheme="minorHAnsi"/>
          <w:lang w:eastAsia="de-DE"/>
        </w:rPr>
        <w:t xml:space="preserve"> zur Befestigung eingesetzt werden.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Cs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Set-Optionen:</w:t>
      </w:r>
    </w:p>
    <w:p w:rsidR="00B05263" w:rsidRPr="00B05263" w:rsidRDefault="00B05263" w:rsidP="00B052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Set A</w:t>
      </w:r>
      <w:r w:rsidRPr="00B05263">
        <w:rPr>
          <w:rFonts w:eastAsia="Times New Roman" w:cstheme="minorHAnsi"/>
          <w:lang w:eastAsia="de-DE"/>
        </w:rPr>
        <w:t xml:space="preserve">: Zum </w:t>
      </w:r>
      <w:r w:rsidRPr="00B05263">
        <w:rPr>
          <w:rFonts w:eastAsia="Times New Roman" w:cstheme="minorHAnsi"/>
          <w:bCs/>
          <w:lang w:eastAsia="de-DE"/>
        </w:rPr>
        <w:t>Reihen und Stapeln</w:t>
      </w:r>
      <w:r w:rsidRPr="00B05263">
        <w:rPr>
          <w:rFonts w:eastAsia="Times New Roman" w:cstheme="minorHAnsi"/>
          <w:lang w:eastAsia="de-DE"/>
        </w:rPr>
        <w:t>. Enthält Ober- und Unterteil, einen Verbinder, zwei kurze und zwei lange Sechskantschrauben.</w:t>
      </w:r>
    </w:p>
    <w:p w:rsidR="00B05263" w:rsidRPr="00B05263" w:rsidRDefault="00B05263" w:rsidP="00B052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Set B</w:t>
      </w:r>
      <w:r w:rsidRPr="00B05263">
        <w:rPr>
          <w:rFonts w:eastAsia="Times New Roman" w:cstheme="minorHAnsi"/>
          <w:lang w:eastAsia="de-DE"/>
        </w:rPr>
        <w:t xml:space="preserve">: Zum </w:t>
      </w:r>
      <w:r w:rsidRPr="00B05263">
        <w:rPr>
          <w:rFonts w:eastAsia="Times New Roman" w:cstheme="minorHAnsi"/>
          <w:bCs/>
          <w:lang w:eastAsia="de-DE"/>
        </w:rPr>
        <w:t>Aneinanderreihen</w:t>
      </w:r>
      <w:r w:rsidRPr="00B05263">
        <w:rPr>
          <w:rFonts w:eastAsia="Times New Roman" w:cstheme="minorHAnsi"/>
          <w:lang w:eastAsia="de-DE"/>
        </w:rPr>
        <w:t xml:space="preserve">. </w:t>
      </w:r>
      <w:proofErr w:type="gramStart"/>
      <w:r w:rsidRPr="00B05263">
        <w:rPr>
          <w:rFonts w:eastAsia="Times New Roman" w:cstheme="minorHAnsi"/>
          <w:lang w:eastAsia="de-DE"/>
        </w:rPr>
        <w:t>Enthält</w:t>
      </w:r>
      <w:proofErr w:type="gramEnd"/>
      <w:r w:rsidR="00B71541">
        <w:rPr>
          <w:rFonts w:eastAsia="Times New Roman" w:cstheme="minorHAnsi"/>
          <w:lang w:eastAsia="de-DE"/>
        </w:rPr>
        <w:t xml:space="preserve"> </w:t>
      </w:r>
      <w:r w:rsidRPr="00B05263">
        <w:rPr>
          <w:rFonts w:eastAsia="Times New Roman" w:cstheme="minorHAnsi"/>
          <w:lang w:eastAsia="de-DE"/>
        </w:rPr>
        <w:t>Ober- und Unterteil, einen Verbinder und zwei kurze Sechskantschrauben.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lang w:eastAsia="de-DE"/>
        </w:rPr>
      </w:pPr>
      <w:r w:rsidRPr="00B05263">
        <w:rPr>
          <w:rFonts w:eastAsia="Times New Roman" w:cstheme="minorHAnsi"/>
          <w:bCs/>
          <w:lang w:eastAsia="de-DE"/>
        </w:rPr>
        <w:t>Optionale Befestigung: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lang w:eastAsia="de-DE"/>
        </w:rPr>
        <w:t xml:space="preserve">Zur Befestigung auf der </w:t>
      </w:r>
      <w:r w:rsidRPr="00B05263">
        <w:rPr>
          <w:rFonts w:eastAsia="Times New Roman" w:cstheme="minorHAnsi"/>
          <w:bCs/>
          <w:lang w:eastAsia="de-DE"/>
        </w:rPr>
        <w:t>C-Schiene</w:t>
      </w:r>
      <w:r w:rsidRPr="00B05263">
        <w:rPr>
          <w:rFonts w:eastAsia="Times New Roman" w:cstheme="minorHAnsi"/>
          <w:lang w:eastAsia="de-DE"/>
        </w:rPr>
        <w:t xml:space="preserve"> kann die MSMC Kabelschelle mit einer </w:t>
      </w:r>
      <w:r w:rsidRPr="00B05263">
        <w:rPr>
          <w:rFonts w:eastAsia="Times New Roman" w:cstheme="minorHAnsi"/>
          <w:bCs/>
          <w:lang w:eastAsia="de-DE"/>
        </w:rPr>
        <w:t>Gleitmutter</w:t>
      </w:r>
      <w:r w:rsidRPr="00B05263">
        <w:rPr>
          <w:rFonts w:eastAsia="Times New Roman" w:cstheme="minorHAnsi"/>
          <w:lang w:eastAsia="de-DE"/>
        </w:rPr>
        <w:t xml:space="preserve"> kombiniert werden, was zusätzliche Flexibilität bietet.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lang w:eastAsia="de-DE"/>
        </w:rPr>
        <w:t xml:space="preserve">Diese modulare Kabelschelle ist ideal für Anwendungen, bei denen </w:t>
      </w:r>
      <w:r w:rsidRPr="00B05263">
        <w:rPr>
          <w:rFonts w:eastAsia="Times New Roman" w:cstheme="minorHAnsi"/>
          <w:bCs/>
          <w:lang w:eastAsia="de-DE"/>
        </w:rPr>
        <w:t>hohe Zugentlastung</w:t>
      </w:r>
      <w:r w:rsidRPr="00B05263">
        <w:rPr>
          <w:rFonts w:eastAsia="Times New Roman" w:cstheme="minorHAnsi"/>
          <w:lang w:eastAsia="de-DE"/>
        </w:rPr>
        <w:t xml:space="preserve">, </w:t>
      </w:r>
      <w:r w:rsidRPr="00B05263">
        <w:rPr>
          <w:rFonts w:eastAsia="Times New Roman" w:cstheme="minorHAnsi"/>
          <w:bCs/>
          <w:lang w:eastAsia="de-DE"/>
        </w:rPr>
        <w:t>Verdrehsicherung</w:t>
      </w:r>
      <w:r w:rsidRPr="00B05263">
        <w:rPr>
          <w:rFonts w:eastAsia="Times New Roman" w:cstheme="minorHAnsi"/>
          <w:lang w:eastAsia="de-DE"/>
        </w:rPr>
        <w:t xml:space="preserve"> und die </w:t>
      </w:r>
      <w:r w:rsidRPr="00B05263">
        <w:rPr>
          <w:rFonts w:eastAsia="Times New Roman" w:cstheme="minorHAnsi"/>
          <w:bCs/>
          <w:lang w:eastAsia="de-DE"/>
        </w:rPr>
        <w:t>Befestigung großer Kabeldurchmesser</w:t>
      </w:r>
      <w:r w:rsidRPr="00B05263">
        <w:rPr>
          <w:rFonts w:eastAsia="Times New Roman" w:cstheme="minorHAnsi"/>
          <w:lang w:eastAsia="de-DE"/>
        </w:rPr>
        <w:t xml:space="preserve"> bis </w:t>
      </w:r>
      <w:r w:rsidRPr="00B05263">
        <w:rPr>
          <w:rFonts w:eastAsia="Times New Roman" w:cstheme="minorHAnsi"/>
          <w:bCs/>
          <w:lang w:eastAsia="de-DE"/>
        </w:rPr>
        <w:t>55 mm</w:t>
      </w:r>
      <w:r w:rsidRPr="00B05263">
        <w:rPr>
          <w:rFonts w:eastAsia="Times New Roman" w:cstheme="minorHAnsi"/>
          <w:lang w:eastAsia="de-DE"/>
        </w:rPr>
        <w:t xml:space="preserve"> erforderlich sind.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lang w:eastAsia="de-DE"/>
        </w:rPr>
        <w:t xml:space="preserve">Die MSMC verfügt über zahlreiche Zertifizierungen und Eigenschaften, wie z. B. </w:t>
      </w:r>
      <w:r w:rsidRPr="00B05263">
        <w:rPr>
          <w:rFonts w:eastAsia="Times New Roman" w:cstheme="minorHAnsi"/>
          <w:lang w:eastAsia="de-DE"/>
        </w:rPr>
        <w:br/>
        <w:t xml:space="preserve">EN 45545-2 HL3, EN61373, REACH, </w:t>
      </w:r>
      <w:proofErr w:type="spellStart"/>
      <w:r w:rsidRPr="00B05263">
        <w:rPr>
          <w:rFonts w:eastAsia="Times New Roman" w:cstheme="minorHAnsi"/>
          <w:lang w:eastAsia="de-DE"/>
        </w:rPr>
        <w:t>RoHS</w:t>
      </w:r>
      <w:proofErr w:type="spellEnd"/>
      <w:r w:rsidRPr="00B05263">
        <w:rPr>
          <w:rFonts w:eastAsia="Times New Roman" w:cstheme="minorHAnsi"/>
          <w:lang w:eastAsia="de-DE"/>
        </w:rPr>
        <w:t xml:space="preserve"> und IK07.</w:t>
      </w:r>
    </w:p>
    <w:p w:rsidR="00B05263" w:rsidRPr="00B05263" w:rsidRDefault="00B05263" w:rsidP="00B05263">
      <w:pPr>
        <w:spacing w:before="100" w:beforeAutospacing="1" w:after="100" w:afterAutospacing="1" w:line="240" w:lineRule="auto"/>
        <w:rPr>
          <w:rFonts w:eastAsia="Times New Roman" w:cstheme="minorHAnsi"/>
          <w:lang w:eastAsia="de-DE"/>
        </w:rPr>
      </w:pPr>
      <w:r w:rsidRPr="00B05263">
        <w:rPr>
          <w:rFonts w:eastAsia="Times New Roman" w:cstheme="minorHAnsi"/>
          <w:lang w:eastAsia="de-DE"/>
        </w:rPr>
        <w:t>Muster sind direkt über den Hersteller zu beziehen.</w:t>
      </w:r>
    </w:p>
    <w:p w:rsidR="002D5AE8" w:rsidRPr="00B05263" w:rsidRDefault="002D5AE8" w:rsidP="001C6AE5">
      <w:pPr>
        <w:rPr>
          <w:rFonts w:cstheme="minorHAnsi"/>
        </w:rPr>
      </w:pPr>
    </w:p>
    <w:p w:rsidR="00994F44" w:rsidRDefault="00994F44" w:rsidP="001C6AE5">
      <w:pPr>
        <w:rPr>
          <w:rFonts w:cstheme="minorHAnsi"/>
        </w:rPr>
      </w:pPr>
      <w:hyperlink r:id="rId7" w:history="1">
        <w:r w:rsidRPr="001801B2">
          <w:rPr>
            <w:rStyle w:val="Hyperlink"/>
            <w:rFonts w:cstheme="minorHAnsi"/>
          </w:rPr>
          <w:t>https://www.icotek.com/de/produkte/z</w:t>
        </w:r>
        <w:bookmarkStart w:id="0" w:name="_GoBack"/>
        <w:bookmarkEnd w:id="0"/>
        <w:r w:rsidRPr="001801B2">
          <w:rPr>
            <w:rStyle w:val="Hyperlink"/>
            <w:rFonts w:cstheme="minorHAnsi"/>
          </w:rPr>
          <w:t>u</w:t>
        </w:r>
        <w:r w:rsidRPr="001801B2">
          <w:rPr>
            <w:rStyle w:val="Hyperlink"/>
            <w:rFonts w:cstheme="minorHAnsi"/>
          </w:rPr>
          <w:t>gentlastung/msmc</w:t>
        </w:r>
      </w:hyperlink>
    </w:p>
    <w:p w:rsidR="00987AF8" w:rsidRPr="00B05263" w:rsidRDefault="00B05263" w:rsidP="001C6AE5">
      <w:pPr>
        <w:rPr>
          <w:rFonts w:cstheme="minorHAnsi"/>
        </w:rPr>
      </w:pPr>
      <w:r w:rsidRPr="00B05263">
        <w:rPr>
          <w:rFonts w:cstheme="minorHAnsi"/>
          <w:noProof/>
        </w:rPr>
        <w:drawing>
          <wp:inline distT="0" distB="0" distL="0" distR="0">
            <wp:extent cx="3683485" cy="2664069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790" cy="266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C95" w:rsidRDefault="00987AF8" w:rsidP="001C6AE5">
      <w:pPr>
        <w:rPr>
          <w:rFonts w:cstheme="minorHAnsi"/>
          <w:i/>
          <w:lang w:val="en-US"/>
        </w:rPr>
      </w:pPr>
      <w:r w:rsidRPr="00B05263">
        <w:rPr>
          <w:rFonts w:cstheme="minorHAnsi"/>
          <w:i/>
          <w:lang w:val="en-US"/>
        </w:rPr>
        <w:t>Abb.</w:t>
      </w:r>
      <w:r w:rsidR="00473EFA" w:rsidRPr="00B05263">
        <w:rPr>
          <w:rFonts w:cstheme="minorHAnsi"/>
          <w:i/>
          <w:lang w:val="en-US"/>
        </w:rPr>
        <w:t>:</w:t>
      </w:r>
      <w:r w:rsidRPr="00B05263">
        <w:rPr>
          <w:rFonts w:cstheme="minorHAnsi"/>
          <w:i/>
          <w:lang w:val="en-US"/>
        </w:rPr>
        <w:t xml:space="preserve"> </w:t>
      </w:r>
      <w:r w:rsidR="00B05263" w:rsidRPr="00B05263">
        <w:rPr>
          <w:rFonts w:cstheme="minorHAnsi"/>
          <w:i/>
          <w:lang w:val="en-US"/>
        </w:rPr>
        <w:t>MSMC auf C-</w:t>
      </w:r>
      <w:proofErr w:type="spellStart"/>
      <w:r w:rsidR="00B05263" w:rsidRPr="00B05263">
        <w:rPr>
          <w:rFonts w:cstheme="minorHAnsi"/>
          <w:i/>
          <w:lang w:val="en-US"/>
        </w:rPr>
        <w:t>Schiene</w:t>
      </w:r>
      <w:proofErr w:type="spellEnd"/>
    </w:p>
    <w:p w:rsidR="00EC17EC" w:rsidRPr="00EC17EC" w:rsidRDefault="00EC17EC" w:rsidP="001C6AE5">
      <w:pPr>
        <w:rPr>
          <w:rFonts w:cstheme="minorHAnsi"/>
          <w:b/>
          <w:lang w:val="en-US"/>
        </w:rPr>
      </w:pPr>
      <w:proofErr w:type="spellStart"/>
      <w:r w:rsidRPr="00EC17EC">
        <w:rPr>
          <w:rFonts w:cstheme="minorHAnsi"/>
          <w:b/>
          <w:color w:val="FF0000"/>
          <w:lang w:val="en-US"/>
        </w:rPr>
        <w:t>icotek@sps</w:t>
      </w:r>
      <w:proofErr w:type="spellEnd"/>
      <w:r w:rsidRPr="00EC17EC">
        <w:rPr>
          <w:rFonts w:cstheme="minorHAnsi"/>
          <w:b/>
          <w:color w:val="FF0000"/>
          <w:lang w:val="en-US"/>
        </w:rPr>
        <w:t>: Halle 3, Stand 379 &amp; 381 | Halle 9, Stand 550 &amp; 568</w:t>
      </w:r>
    </w:p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</w:t>
      </w:r>
      <w:r w:rsidR="00F97211">
        <w:rPr>
          <w:sz w:val="20"/>
          <w:szCs w:val="20"/>
        </w:rPr>
        <w:t xml:space="preserve"> &amp; Co. KG</w:t>
      </w:r>
      <w:r w:rsidRPr="004C5044">
        <w:rPr>
          <w:sz w:val="20"/>
          <w:szCs w:val="20"/>
        </w:rPr>
        <w:t xml:space="preserve">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 xml:space="preserve">Hauptstandort in Eschach, Baden-Württemberg, entwickeln und vertreiben wir unsere Produkte weltweit. Mit Tochtergesellschaften in der </w:t>
      </w:r>
      <w:r w:rsidR="004C3F48" w:rsidRPr="004C3F48">
        <w:rPr>
          <w:sz w:val="20"/>
          <w:szCs w:val="20"/>
        </w:rPr>
        <w:t xml:space="preserve">China, Frankreich, Großbritannien, Indien, Italien, Schweiz, Spanien, Türkei und in den USA </w:t>
      </w:r>
      <w:r w:rsidRPr="004C5044">
        <w:rPr>
          <w:sz w:val="20"/>
          <w:szCs w:val="20"/>
        </w:rPr>
        <w:t>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F97211" w:rsidP="004C5044">
                          <w:pPr>
                            <w:jc w:val="right"/>
                          </w:pPr>
                          <w:r w:rsidRPr="00F97211">
                            <w:rPr>
                              <w:rFonts w:cs="Arial"/>
                            </w:rPr>
                            <w:t>icotek GmbH &amp; Co. KG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Bischof-von-Lipp-Str.1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r w:rsidR="004C5044" w:rsidRPr="00985F8B">
                            <w:rPr>
                              <w:rFonts w:cs="Arial"/>
                            </w:rPr>
                            <w:t>73569 Eschach</w:t>
                          </w:r>
                          <w:r w:rsidR="004C5044"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 w:rsidR="004C5044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="004C5044"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 w:rsidR="004C504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F97211" w:rsidP="004C5044">
                    <w:pPr>
                      <w:jc w:val="right"/>
                    </w:pPr>
                    <w:r w:rsidRPr="00F97211">
                      <w:rPr>
                        <w:rFonts w:cs="Arial"/>
                      </w:rPr>
                      <w:t>icotek GmbH &amp; Co. KG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Bischof-von-Lipp-Str.1</w:t>
                    </w:r>
                    <w:r w:rsidR="004C5044">
                      <w:rPr>
                        <w:rFonts w:cs="Arial"/>
                      </w:rPr>
                      <w:br/>
                    </w:r>
                    <w:r w:rsidR="004C5044" w:rsidRPr="00985F8B">
                      <w:rPr>
                        <w:rFonts w:cs="Arial"/>
                      </w:rPr>
                      <w:t>73569 Eschach</w:t>
                    </w:r>
                    <w:r w:rsidR="004C5044">
                      <w:rPr>
                        <w:rFonts w:cs="Arial"/>
                      </w:rPr>
                      <w:br/>
                    </w:r>
                    <w:hyperlink r:id="rId4" w:history="1"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 w:rsidR="004C5044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="004C5044"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 w:rsidR="004C504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211" w:rsidRDefault="00F972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306F3"/>
    <w:multiLevelType w:val="multilevel"/>
    <w:tmpl w:val="91EA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A42824"/>
    <w:multiLevelType w:val="multilevel"/>
    <w:tmpl w:val="36781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2D5AE8"/>
    <w:rsid w:val="003003FF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58E2"/>
    <w:rsid w:val="0044790D"/>
    <w:rsid w:val="00450F7A"/>
    <w:rsid w:val="004524F3"/>
    <w:rsid w:val="00457C23"/>
    <w:rsid w:val="00473EFA"/>
    <w:rsid w:val="00474318"/>
    <w:rsid w:val="004803F0"/>
    <w:rsid w:val="004C3F48"/>
    <w:rsid w:val="004C5044"/>
    <w:rsid w:val="004D34CD"/>
    <w:rsid w:val="004D34D7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94F44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263"/>
    <w:rsid w:val="00B0556A"/>
    <w:rsid w:val="00B60E70"/>
    <w:rsid w:val="00B71541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C6089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C17E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97211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F23646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zugentlastung/msmc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cp:lastPrinted>2021-01-25T13:32:00Z</cp:lastPrinted>
  <dcterms:created xsi:type="dcterms:W3CDTF">2024-10-30T10:09:00Z</dcterms:created>
  <dcterms:modified xsi:type="dcterms:W3CDTF">2024-10-30T10:10:00Z</dcterms:modified>
</cp:coreProperties>
</file>